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F97" w:rsidRDefault="00EF3F97">
      <w:pPr>
        <w:widowControl w:val="0"/>
        <w:autoSpaceDE w:val="0"/>
        <w:autoSpaceDN w:val="0"/>
        <w:adjustRightInd w:val="0"/>
        <w:spacing w:after="0" w:line="240" w:lineRule="auto"/>
        <w:ind w:firstLine="540"/>
        <w:jc w:val="both"/>
        <w:outlineLvl w:val="0"/>
        <w:rPr>
          <w:rFonts w:ascii="Calibri" w:hAnsi="Calibri" w:cs="Calibri"/>
        </w:rPr>
      </w:pPr>
    </w:p>
    <w:p w:rsidR="00EF3F97" w:rsidRDefault="00EF3F97">
      <w:pPr>
        <w:pStyle w:val="ConsPlusTitle"/>
        <w:jc w:val="center"/>
        <w:outlineLvl w:val="0"/>
        <w:rPr>
          <w:sz w:val="20"/>
          <w:szCs w:val="20"/>
        </w:rPr>
      </w:pPr>
      <w:r>
        <w:rPr>
          <w:sz w:val="20"/>
          <w:szCs w:val="20"/>
        </w:rPr>
        <w:t>КОМИССИЯ ТАМОЖЕННОГО СОЮЗА</w:t>
      </w:r>
    </w:p>
    <w:p w:rsidR="00EF3F97" w:rsidRDefault="00EF3F97">
      <w:pPr>
        <w:pStyle w:val="ConsPlusTitle"/>
        <w:jc w:val="center"/>
        <w:rPr>
          <w:sz w:val="20"/>
          <w:szCs w:val="20"/>
        </w:rPr>
      </w:pPr>
    </w:p>
    <w:p w:rsidR="00EF3F97" w:rsidRDefault="00EF3F97">
      <w:pPr>
        <w:pStyle w:val="ConsPlusTitle"/>
        <w:jc w:val="center"/>
        <w:rPr>
          <w:sz w:val="20"/>
          <w:szCs w:val="20"/>
        </w:rPr>
      </w:pPr>
      <w:r>
        <w:rPr>
          <w:sz w:val="20"/>
          <w:szCs w:val="20"/>
        </w:rPr>
        <w:t>РЕШЕНИЕ</w:t>
      </w:r>
    </w:p>
    <w:p w:rsidR="00EF3F97" w:rsidRDefault="00EF3F97">
      <w:pPr>
        <w:pStyle w:val="ConsPlusTitle"/>
        <w:jc w:val="center"/>
        <w:rPr>
          <w:sz w:val="20"/>
          <w:szCs w:val="20"/>
        </w:rPr>
      </w:pPr>
      <w:r>
        <w:rPr>
          <w:sz w:val="20"/>
          <w:szCs w:val="20"/>
        </w:rPr>
        <w:t>от 16 августа 2011 г. N 770</w:t>
      </w:r>
    </w:p>
    <w:p w:rsidR="00EF3F97" w:rsidRDefault="00EF3F97">
      <w:pPr>
        <w:pStyle w:val="ConsPlusTitle"/>
        <w:jc w:val="center"/>
        <w:rPr>
          <w:sz w:val="20"/>
          <w:szCs w:val="20"/>
        </w:rPr>
      </w:pPr>
    </w:p>
    <w:p w:rsidR="00EF3F97" w:rsidRDefault="00EF3F97">
      <w:pPr>
        <w:pStyle w:val="ConsPlusTitle"/>
        <w:jc w:val="center"/>
        <w:rPr>
          <w:sz w:val="20"/>
          <w:szCs w:val="20"/>
        </w:rPr>
      </w:pPr>
      <w:r>
        <w:rPr>
          <w:sz w:val="20"/>
          <w:szCs w:val="20"/>
        </w:rPr>
        <w:t>О ПРИНЯТИИ ТЕХНИЧЕСКОГО РЕГЛАМЕНТА</w:t>
      </w:r>
    </w:p>
    <w:p w:rsidR="00EF3F97" w:rsidRDefault="00EF3F97">
      <w:pPr>
        <w:pStyle w:val="ConsPlusTitle"/>
        <w:jc w:val="center"/>
        <w:rPr>
          <w:sz w:val="20"/>
          <w:szCs w:val="20"/>
        </w:rPr>
      </w:pPr>
      <w:r>
        <w:rPr>
          <w:sz w:val="20"/>
          <w:szCs w:val="20"/>
        </w:rPr>
        <w:t>ТАМОЖЕННОГО СОЮЗА "О БЕЗОПАСНОСТИ ПИРОТЕХНИЧЕСКИХ ИЗДЕЛИЙ"</w:t>
      </w:r>
    </w:p>
    <w:p w:rsidR="00EF3F97" w:rsidRDefault="00EF3F97">
      <w:pPr>
        <w:widowControl w:val="0"/>
        <w:autoSpaceDE w:val="0"/>
        <w:autoSpaceDN w:val="0"/>
        <w:adjustRightInd w:val="0"/>
        <w:spacing w:after="0" w:line="240" w:lineRule="auto"/>
        <w:ind w:firstLine="540"/>
        <w:jc w:val="both"/>
        <w:rPr>
          <w:rFonts w:ascii="Calibri" w:hAnsi="Calibri" w:cs="Calibri"/>
          <w:sz w:val="20"/>
          <w:szCs w:val="20"/>
        </w:rPr>
      </w:pPr>
    </w:p>
    <w:p w:rsidR="00EF3F97" w:rsidRDefault="00EF3F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4" w:history="1">
        <w:r>
          <w:rPr>
            <w:rFonts w:ascii="Calibri" w:hAnsi="Calibri" w:cs="Calibri"/>
            <w:color w:val="0000FF"/>
          </w:rPr>
          <w:t>статьей 13</w:t>
        </w:r>
      </w:hyperlink>
      <w:r>
        <w:rPr>
          <w:rFonts w:ascii="Calibri" w:hAnsi="Calibri" w:cs="Calibri"/>
        </w:rPr>
        <w:t xml:space="preserve">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 решила:</w:t>
      </w:r>
    </w:p>
    <w:p w:rsidR="00EF3F97" w:rsidRDefault="00EF3F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Принять технический </w:t>
      </w:r>
      <w:hyperlink w:anchor="Par40" w:history="1">
        <w:r>
          <w:rPr>
            <w:rFonts w:ascii="Calibri" w:hAnsi="Calibri" w:cs="Calibri"/>
            <w:color w:val="0000FF"/>
          </w:rPr>
          <w:t>регламент</w:t>
        </w:r>
      </w:hyperlink>
      <w:r>
        <w:rPr>
          <w:rFonts w:ascii="Calibri" w:hAnsi="Calibri" w:cs="Calibri"/>
        </w:rPr>
        <w:t xml:space="preserve"> Таможенного союза "О безопасности пиротехнических изделий" (ТР ТС 006/2011) (прилагается).</w:t>
      </w:r>
    </w:p>
    <w:p w:rsidR="00EF3F97" w:rsidRDefault="00EF3F97">
      <w:pPr>
        <w:widowControl w:val="0"/>
        <w:autoSpaceDE w:val="0"/>
        <w:autoSpaceDN w:val="0"/>
        <w:adjustRightInd w:val="0"/>
        <w:spacing w:after="0" w:line="240" w:lineRule="auto"/>
        <w:ind w:firstLine="540"/>
        <w:jc w:val="both"/>
        <w:rPr>
          <w:rFonts w:ascii="Calibri" w:hAnsi="Calibri" w:cs="Calibri"/>
        </w:rPr>
      </w:pPr>
      <w:bookmarkStart w:id="0" w:name="Par11"/>
      <w:bookmarkEnd w:id="0"/>
      <w:r>
        <w:rPr>
          <w:rFonts w:ascii="Calibri" w:hAnsi="Calibri" w:cs="Calibri"/>
        </w:rPr>
        <w:t>2. Утвердить:</w:t>
      </w:r>
    </w:p>
    <w:p w:rsidR="00EF3F97" w:rsidRDefault="00EF3F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Перечень </w:t>
      </w:r>
      <w:hyperlink w:anchor="Par853" w:history="1">
        <w:r>
          <w:rPr>
            <w:rFonts w:ascii="Calibri" w:hAnsi="Calibri" w:cs="Calibri"/>
            <w:color w:val="0000FF"/>
          </w:rPr>
          <w:t>стандартов</w:t>
        </w:r>
      </w:hyperlink>
      <w:r>
        <w:rPr>
          <w:rFonts w:ascii="Calibri" w:hAnsi="Calibri" w:cs="Calibri"/>
        </w:rPr>
        <w:t xml:space="preserve">, в результате </w:t>
      </w:r>
      <w:proofErr w:type="gramStart"/>
      <w:r>
        <w:rPr>
          <w:rFonts w:ascii="Calibri" w:hAnsi="Calibri" w:cs="Calibri"/>
        </w:rPr>
        <w:t>применения</w:t>
      </w:r>
      <w:proofErr w:type="gramEnd"/>
      <w:r>
        <w:rPr>
          <w:rFonts w:ascii="Calibri" w:hAnsi="Calibri" w:cs="Calibri"/>
        </w:rPr>
        <w:t xml:space="preserve"> которых на добровольной основе обеспечивается соблюдение требований технического </w:t>
      </w:r>
      <w:hyperlink w:anchor="Par40" w:history="1">
        <w:r>
          <w:rPr>
            <w:rFonts w:ascii="Calibri" w:hAnsi="Calibri" w:cs="Calibri"/>
            <w:color w:val="0000FF"/>
          </w:rPr>
          <w:t>регламента</w:t>
        </w:r>
      </w:hyperlink>
      <w:r>
        <w:rPr>
          <w:rFonts w:ascii="Calibri" w:hAnsi="Calibri" w:cs="Calibri"/>
        </w:rPr>
        <w:t xml:space="preserve"> Таможенного союза "О безопасности пиротехнических изделий" (ТР ТС 006/2011) (прилагается);</w:t>
      </w:r>
    </w:p>
    <w:p w:rsidR="00EF3F97" w:rsidRDefault="00EF3F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Перечень </w:t>
      </w:r>
      <w:hyperlink w:anchor="Par827" w:history="1">
        <w:r>
          <w:rPr>
            <w:rFonts w:ascii="Calibri" w:hAnsi="Calibri" w:cs="Calibri"/>
            <w:color w:val="0000FF"/>
          </w:rPr>
          <w:t>стандартов</w:t>
        </w:r>
      </w:hyperlink>
      <w:r>
        <w:rPr>
          <w:rFonts w:ascii="Calibri" w:hAnsi="Calibri" w:cs="Calibri"/>
        </w:rPr>
        <w:t>,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пиротехнических изделий" (ТР ТС 006/2011) и осуществления оценки (подтверждения) соответствия продукции (прилагается).</w:t>
      </w:r>
    </w:p>
    <w:p w:rsidR="00EF3F97" w:rsidRDefault="00EF3F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Установить:</w:t>
      </w:r>
    </w:p>
    <w:p w:rsidR="00EF3F97" w:rsidRDefault="00EF3F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технический </w:t>
      </w:r>
      <w:hyperlink w:anchor="Par40" w:history="1">
        <w:r>
          <w:rPr>
            <w:rFonts w:ascii="Calibri" w:hAnsi="Calibri" w:cs="Calibri"/>
            <w:color w:val="0000FF"/>
          </w:rPr>
          <w:t>регламент</w:t>
        </w:r>
      </w:hyperlink>
      <w:r>
        <w:rPr>
          <w:rFonts w:ascii="Calibri" w:hAnsi="Calibri" w:cs="Calibri"/>
        </w:rPr>
        <w:t xml:space="preserve"> Таможенного союза "О безопасности пиротехнических изделий" (далее - Технический регламент) вступает в силу с 15 февраля 2012 года;</w:t>
      </w:r>
    </w:p>
    <w:p w:rsidR="00EF3F97" w:rsidRDefault="00EF3F97">
      <w:pPr>
        <w:widowControl w:val="0"/>
        <w:autoSpaceDE w:val="0"/>
        <w:autoSpaceDN w:val="0"/>
        <w:adjustRightInd w:val="0"/>
        <w:spacing w:after="0" w:line="240" w:lineRule="auto"/>
        <w:ind w:firstLine="540"/>
        <w:jc w:val="both"/>
        <w:rPr>
          <w:rFonts w:ascii="Calibri" w:hAnsi="Calibri" w:cs="Calibri"/>
        </w:rPr>
      </w:pPr>
      <w:bookmarkStart w:id="1" w:name="Par16"/>
      <w:bookmarkEnd w:id="1"/>
      <w:r>
        <w:rPr>
          <w:rFonts w:ascii="Calibri" w:hAnsi="Calibri" w:cs="Calibri"/>
        </w:rPr>
        <w:t xml:space="preserve">3.2. документы об оценке (подтверждении) соответствия обязательным требованиям, установленным </w:t>
      </w:r>
      <w:hyperlink r:id="rId5" w:history="1">
        <w:r>
          <w:rPr>
            <w:rFonts w:ascii="Calibri" w:hAnsi="Calibri" w:cs="Calibri"/>
            <w:color w:val="0000FF"/>
          </w:rPr>
          <w:t>законодательством</w:t>
        </w:r>
      </w:hyperlink>
      <w:r>
        <w:rPr>
          <w:rFonts w:ascii="Calibri" w:hAnsi="Calibri" w:cs="Calibri"/>
        </w:rPr>
        <w:t xml:space="preserve"> государств - членов Таможенного союза или нормативными правовыми актами Таможенного союза, выданные или принятые в отношении продукции, являющейся объектом технического регулирования Технического </w:t>
      </w:r>
      <w:hyperlink w:anchor="Par40" w:history="1">
        <w:r>
          <w:rPr>
            <w:rFonts w:ascii="Calibri" w:hAnsi="Calibri" w:cs="Calibri"/>
            <w:color w:val="0000FF"/>
          </w:rPr>
          <w:t>регламента</w:t>
        </w:r>
      </w:hyperlink>
      <w:r>
        <w:rPr>
          <w:rFonts w:ascii="Calibri" w:hAnsi="Calibri" w:cs="Calibri"/>
        </w:rPr>
        <w:t xml:space="preserve"> (далее - продукция), действительны до окончания срока их действия, но не позднее 15 августа 2013 года, за исключением таких документов, выданных или принятых до дня официального опубликования настоящего Решения, которые действительны до окончания срока их действия.</w:t>
      </w:r>
    </w:p>
    <w:p w:rsidR="00EF3F97" w:rsidRDefault="00EF3F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 дня вступления в силу Технического </w:t>
      </w:r>
      <w:hyperlink w:anchor="Par40" w:history="1">
        <w:r>
          <w:rPr>
            <w:rFonts w:ascii="Calibri" w:hAnsi="Calibri" w:cs="Calibri"/>
            <w:color w:val="0000FF"/>
          </w:rPr>
          <w:t>регламента</w:t>
        </w:r>
      </w:hyperlink>
      <w:r>
        <w:rPr>
          <w:rFonts w:ascii="Calibri" w:hAnsi="Calibri" w:cs="Calibri"/>
        </w:rPr>
        <w:t xml:space="preserve"> выдача или принятие документов об оценке (подтверждении) соответствия обязательным требованиям, ранее установленным законодательством государств - членов Таможенного союза или нормативными правовыми актами Таможенного союза, не допускается;</w:t>
      </w:r>
    </w:p>
    <w:p w:rsidR="00EF3F97" w:rsidRDefault="00EF3F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до 15 августа 2013 года допускается производство и выпуск в обращение продукции в соответствии с обязательными требованиями, ранее установленными </w:t>
      </w:r>
      <w:hyperlink r:id="rId6" w:history="1">
        <w:r>
          <w:rPr>
            <w:rFonts w:ascii="Calibri" w:hAnsi="Calibri" w:cs="Calibri"/>
            <w:color w:val="0000FF"/>
          </w:rPr>
          <w:t>законодательством</w:t>
        </w:r>
      </w:hyperlink>
      <w:r>
        <w:rPr>
          <w:rFonts w:ascii="Calibri" w:hAnsi="Calibri" w:cs="Calibri"/>
        </w:rPr>
        <w:t xml:space="preserve"> государств - членов Таможенного союза или нормативными правовыми актами Таможенного союза, при наличии документов об оценке (подтверждении) соответствия продукции указанным обязательным требованиям, выданных или принятых до вступления в силу Технического </w:t>
      </w:r>
      <w:hyperlink w:anchor="Par40" w:history="1">
        <w:r>
          <w:rPr>
            <w:rFonts w:ascii="Calibri" w:hAnsi="Calibri" w:cs="Calibri"/>
            <w:color w:val="0000FF"/>
          </w:rPr>
          <w:t>регламента</w:t>
        </w:r>
      </w:hyperlink>
      <w:r>
        <w:rPr>
          <w:rFonts w:ascii="Calibri" w:hAnsi="Calibri" w:cs="Calibri"/>
        </w:rPr>
        <w:t>.</w:t>
      </w:r>
    </w:p>
    <w:p w:rsidR="00EF3F97" w:rsidRDefault="00EF3F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Указанная продукция маркируется национальным знаком соответствия (знаком обращения на рынке) в соответствии с </w:t>
      </w:r>
      <w:hyperlink r:id="rId7" w:history="1">
        <w:r>
          <w:rPr>
            <w:rFonts w:ascii="Calibri" w:hAnsi="Calibri" w:cs="Calibri"/>
            <w:color w:val="0000FF"/>
          </w:rPr>
          <w:t>законодательством</w:t>
        </w:r>
      </w:hyperlink>
      <w:r>
        <w:rPr>
          <w:rFonts w:ascii="Calibri" w:hAnsi="Calibri" w:cs="Calibri"/>
        </w:rPr>
        <w:t xml:space="preserve"> государств - членов Таможенного союза.</w:t>
      </w:r>
    </w:p>
    <w:p w:rsidR="00EF3F97" w:rsidRDefault="00EF3F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Маркировка такой продукции единым знаком обращения продукции на рынке государств - членов Таможенного союза не допускается;</w:t>
      </w:r>
    </w:p>
    <w:p w:rsidR="00EF3F97" w:rsidRDefault="00EF3F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обращение продукции, выпущенной в обращение в период действия документов об оценке (подтверждении) соответствия, указанных в </w:t>
      </w:r>
      <w:hyperlink w:anchor="Par16" w:history="1">
        <w:r>
          <w:rPr>
            <w:rFonts w:ascii="Calibri" w:hAnsi="Calibri" w:cs="Calibri"/>
            <w:color w:val="0000FF"/>
          </w:rPr>
          <w:t>подпункте 3.2</w:t>
        </w:r>
      </w:hyperlink>
      <w:r>
        <w:rPr>
          <w:rFonts w:ascii="Calibri" w:hAnsi="Calibri" w:cs="Calibri"/>
        </w:rPr>
        <w:t xml:space="preserve"> настоящего Решения, допускается в течение срока годности (срока службы) продукции, установленного в соответствии с </w:t>
      </w:r>
      <w:hyperlink r:id="rId8" w:history="1">
        <w:r>
          <w:rPr>
            <w:rFonts w:ascii="Calibri" w:hAnsi="Calibri" w:cs="Calibri"/>
            <w:color w:val="0000FF"/>
          </w:rPr>
          <w:t>законодательством</w:t>
        </w:r>
      </w:hyperlink>
      <w:r>
        <w:rPr>
          <w:rFonts w:ascii="Calibri" w:hAnsi="Calibri" w:cs="Calibri"/>
        </w:rPr>
        <w:t xml:space="preserve"> государств - членов Таможенного союза.</w:t>
      </w:r>
    </w:p>
    <w:p w:rsidR="00EF3F97" w:rsidRDefault="00EF3F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Секретариату Комиссии совместно со Сторонами подготовить проект Плана мероприятий, необходимых для реализации Технического </w:t>
      </w:r>
      <w:hyperlink w:anchor="Par40" w:history="1">
        <w:r>
          <w:rPr>
            <w:rFonts w:ascii="Calibri" w:hAnsi="Calibri" w:cs="Calibri"/>
            <w:color w:val="0000FF"/>
          </w:rPr>
          <w:t>регламента</w:t>
        </w:r>
      </w:hyperlink>
      <w:r>
        <w:rPr>
          <w:rFonts w:ascii="Calibri" w:hAnsi="Calibri" w:cs="Calibri"/>
        </w:rPr>
        <w:t xml:space="preserve">, и в трехмесячный срок со дня вступления в силу настоящего Решения обеспечить представление его на утверждение Комиссии в </w:t>
      </w:r>
      <w:r>
        <w:rPr>
          <w:rFonts w:ascii="Calibri" w:hAnsi="Calibri" w:cs="Calibri"/>
        </w:rPr>
        <w:lastRenderedPageBreak/>
        <w:t>установленном порядке.</w:t>
      </w:r>
    </w:p>
    <w:p w:rsidR="00EF3F97" w:rsidRDefault="00EF3F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Российской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 указанных в </w:t>
      </w:r>
      <w:hyperlink w:anchor="Par11" w:history="1">
        <w:r>
          <w:rPr>
            <w:rFonts w:ascii="Calibri" w:hAnsi="Calibri" w:cs="Calibri"/>
            <w:color w:val="0000FF"/>
          </w:rPr>
          <w:t>пункте 2</w:t>
        </w:r>
      </w:hyperlink>
      <w:r>
        <w:rPr>
          <w:rFonts w:ascii="Calibri" w:hAnsi="Calibri" w:cs="Calibri"/>
        </w:rPr>
        <w:t xml:space="preserve"> настоящего Решения, и представление не реже одного раза в год со дня вступления в силу Технического регламента в Секретариат Комиссии для утверждения в установленном порядке.</w:t>
      </w:r>
    </w:p>
    <w:p w:rsidR="00EF3F97" w:rsidRDefault="00EF3F97">
      <w:pPr>
        <w:widowControl w:val="0"/>
        <w:autoSpaceDE w:val="0"/>
        <w:autoSpaceDN w:val="0"/>
        <w:adjustRightInd w:val="0"/>
        <w:spacing w:after="0" w:line="240" w:lineRule="auto"/>
        <w:ind w:firstLine="540"/>
        <w:jc w:val="both"/>
        <w:rPr>
          <w:rFonts w:ascii="Calibri" w:hAnsi="Calibri" w:cs="Calibri"/>
        </w:rPr>
      </w:pPr>
    </w:p>
    <w:p w:rsidR="00EF3F97" w:rsidRDefault="00EF3F97">
      <w:pPr>
        <w:widowControl w:val="0"/>
        <w:autoSpaceDE w:val="0"/>
        <w:autoSpaceDN w:val="0"/>
        <w:adjustRightInd w:val="0"/>
        <w:spacing w:after="0" w:line="240" w:lineRule="auto"/>
        <w:jc w:val="center"/>
        <w:rPr>
          <w:rFonts w:ascii="Calibri" w:hAnsi="Calibri" w:cs="Calibri"/>
        </w:rPr>
      </w:pPr>
      <w:r>
        <w:rPr>
          <w:rFonts w:ascii="Calibri" w:hAnsi="Calibri" w:cs="Calibri"/>
        </w:rPr>
        <w:t>Члены Комиссии Таможенного союза:</w:t>
      </w:r>
    </w:p>
    <w:p w:rsidR="00EF3F97" w:rsidRDefault="00EF3F97">
      <w:pPr>
        <w:widowControl w:val="0"/>
        <w:autoSpaceDE w:val="0"/>
        <w:autoSpaceDN w:val="0"/>
        <w:adjustRightInd w:val="0"/>
        <w:spacing w:after="0" w:line="240" w:lineRule="auto"/>
        <w:ind w:firstLine="540"/>
        <w:jc w:val="both"/>
        <w:rPr>
          <w:rFonts w:ascii="Calibri" w:hAnsi="Calibri" w:cs="Calibri"/>
        </w:rPr>
      </w:pPr>
    </w:p>
    <w:p w:rsidR="00EF3F97" w:rsidRDefault="00EF3F97">
      <w:pPr>
        <w:pStyle w:val="ConsPlusCell"/>
        <w:rPr>
          <w:rFonts w:ascii="Courier New" w:hAnsi="Courier New" w:cs="Courier New"/>
          <w:sz w:val="18"/>
          <w:szCs w:val="18"/>
        </w:rPr>
      </w:pPr>
      <w:r>
        <w:rPr>
          <w:rFonts w:ascii="Courier New" w:hAnsi="Courier New" w:cs="Courier New"/>
          <w:sz w:val="18"/>
          <w:szCs w:val="18"/>
        </w:rPr>
        <w:t xml:space="preserve">    От Республики              От Республики              От Российской</w:t>
      </w:r>
    </w:p>
    <w:p w:rsidR="00EF3F97" w:rsidRDefault="00EF3F97">
      <w:pPr>
        <w:pStyle w:val="ConsPlusCell"/>
        <w:rPr>
          <w:rFonts w:ascii="Courier New" w:hAnsi="Courier New" w:cs="Courier New"/>
          <w:sz w:val="18"/>
          <w:szCs w:val="18"/>
        </w:rPr>
      </w:pPr>
      <w:r>
        <w:rPr>
          <w:rFonts w:ascii="Courier New" w:hAnsi="Courier New" w:cs="Courier New"/>
          <w:sz w:val="18"/>
          <w:szCs w:val="18"/>
        </w:rPr>
        <w:t xml:space="preserve">       Беларусь                   Казахстан                 Федерации</w:t>
      </w:r>
    </w:p>
    <w:p w:rsidR="00EF3F97" w:rsidRDefault="00EF3F97">
      <w:pPr>
        <w:pStyle w:val="ConsPlusCell"/>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 xml:space="preserve">Печать)   </w:t>
      </w:r>
      <w:proofErr w:type="gramEnd"/>
      <w:r>
        <w:rPr>
          <w:rFonts w:ascii="Courier New" w:hAnsi="Courier New" w:cs="Courier New"/>
          <w:sz w:val="18"/>
          <w:szCs w:val="18"/>
        </w:rPr>
        <w:t xml:space="preserve">                (Печать)                  (Печать)</w:t>
      </w:r>
    </w:p>
    <w:p w:rsidR="00EF3F97" w:rsidRDefault="00EF3F97">
      <w:pPr>
        <w:pStyle w:val="ConsPlusCell"/>
        <w:rPr>
          <w:rFonts w:ascii="Courier New" w:hAnsi="Courier New" w:cs="Courier New"/>
          <w:sz w:val="18"/>
          <w:szCs w:val="18"/>
        </w:rPr>
      </w:pPr>
      <w:r>
        <w:rPr>
          <w:rFonts w:ascii="Courier New" w:hAnsi="Courier New" w:cs="Courier New"/>
          <w:sz w:val="18"/>
          <w:szCs w:val="18"/>
        </w:rPr>
        <w:t xml:space="preserve">       С.РУМАС                    У.ШУКЕЕВ                  И.ШУВАЛОВ</w:t>
      </w:r>
    </w:p>
    <w:p w:rsidR="00EF3F97" w:rsidRDefault="00EF3F97">
      <w:pPr>
        <w:widowControl w:val="0"/>
        <w:autoSpaceDE w:val="0"/>
        <w:autoSpaceDN w:val="0"/>
        <w:adjustRightInd w:val="0"/>
        <w:spacing w:after="0" w:line="240" w:lineRule="auto"/>
        <w:ind w:firstLine="540"/>
        <w:jc w:val="both"/>
        <w:rPr>
          <w:rFonts w:ascii="Calibri" w:hAnsi="Calibri" w:cs="Calibri"/>
          <w:sz w:val="18"/>
          <w:szCs w:val="18"/>
        </w:rPr>
      </w:pPr>
    </w:p>
    <w:p w:rsidR="00EF3F97" w:rsidRDefault="00EF3F97">
      <w:pPr>
        <w:widowControl w:val="0"/>
        <w:autoSpaceDE w:val="0"/>
        <w:autoSpaceDN w:val="0"/>
        <w:adjustRightInd w:val="0"/>
        <w:spacing w:after="0" w:line="240" w:lineRule="auto"/>
        <w:ind w:firstLine="540"/>
        <w:jc w:val="both"/>
        <w:rPr>
          <w:rFonts w:ascii="Calibri" w:hAnsi="Calibri" w:cs="Calibri"/>
          <w:sz w:val="18"/>
          <w:szCs w:val="18"/>
        </w:rPr>
      </w:pPr>
    </w:p>
    <w:p w:rsidR="00EF3F97" w:rsidRDefault="00EF3F97">
      <w:pPr>
        <w:widowControl w:val="0"/>
        <w:autoSpaceDE w:val="0"/>
        <w:autoSpaceDN w:val="0"/>
        <w:adjustRightInd w:val="0"/>
        <w:spacing w:after="0" w:line="240" w:lineRule="auto"/>
        <w:ind w:firstLine="540"/>
        <w:jc w:val="both"/>
        <w:rPr>
          <w:rFonts w:ascii="Calibri" w:hAnsi="Calibri" w:cs="Calibri"/>
          <w:sz w:val="18"/>
          <w:szCs w:val="18"/>
        </w:rPr>
      </w:pPr>
    </w:p>
    <w:p w:rsidR="00EF3F97" w:rsidRDefault="00EF3F97">
      <w:pPr>
        <w:widowControl w:val="0"/>
        <w:autoSpaceDE w:val="0"/>
        <w:autoSpaceDN w:val="0"/>
        <w:adjustRightInd w:val="0"/>
        <w:spacing w:after="0" w:line="240" w:lineRule="auto"/>
        <w:ind w:firstLine="540"/>
        <w:jc w:val="both"/>
        <w:rPr>
          <w:rFonts w:ascii="Calibri" w:hAnsi="Calibri" w:cs="Calibri"/>
          <w:sz w:val="18"/>
          <w:szCs w:val="18"/>
        </w:rPr>
      </w:pPr>
      <w:bookmarkStart w:id="2" w:name="_GoBack"/>
      <w:bookmarkEnd w:id="2"/>
    </w:p>
    <w:sectPr w:rsidR="00EF3F97" w:rsidSect="003D01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EF3F97"/>
    <w:rsid w:val="0000253F"/>
    <w:rsid w:val="000028CB"/>
    <w:rsid w:val="00005AA4"/>
    <w:rsid w:val="00007845"/>
    <w:rsid w:val="000111AD"/>
    <w:rsid w:val="00013555"/>
    <w:rsid w:val="00014D70"/>
    <w:rsid w:val="000173A5"/>
    <w:rsid w:val="0002044D"/>
    <w:rsid w:val="000211E2"/>
    <w:rsid w:val="00021DC6"/>
    <w:rsid w:val="000238D4"/>
    <w:rsid w:val="0002631A"/>
    <w:rsid w:val="00027D6D"/>
    <w:rsid w:val="00031400"/>
    <w:rsid w:val="00033035"/>
    <w:rsid w:val="00042E5F"/>
    <w:rsid w:val="00045F74"/>
    <w:rsid w:val="00057291"/>
    <w:rsid w:val="0006094D"/>
    <w:rsid w:val="0006143A"/>
    <w:rsid w:val="00061B92"/>
    <w:rsid w:val="0006334D"/>
    <w:rsid w:val="0006469F"/>
    <w:rsid w:val="000646EB"/>
    <w:rsid w:val="00065CD4"/>
    <w:rsid w:val="00067DEF"/>
    <w:rsid w:val="000702F1"/>
    <w:rsid w:val="00073D18"/>
    <w:rsid w:val="0007541C"/>
    <w:rsid w:val="00081541"/>
    <w:rsid w:val="000844A0"/>
    <w:rsid w:val="00094DFE"/>
    <w:rsid w:val="00097B47"/>
    <w:rsid w:val="000A029E"/>
    <w:rsid w:val="000A1C05"/>
    <w:rsid w:val="000A4CE6"/>
    <w:rsid w:val="000A5E2D"/>
    <w:rsid w:val="000B783F"/>
    <w:rsid w:val="000C0FEA"/>
    <w:rsid w:val="000C2C4F"/>
    <w:rsid w:val="000D6F3E"/>
    <w:rsid w:val="000D7799"/>
    <w:rsid w:val="000E5FDE"/>
    <w:rsid w:val="000E607C"/>
    <w:rsid w:val="000E75E9"/>
    <w:rsid w:val="000F6217"/>
    <w:rsid w:val="00102DAA"/>
    <w:rsid w:val="00112C66"/>
    <w:rsid w:val="00114F16"/>
    <w:rsid w:val="00122376"/>
    <w:rsid w:val="0012287D"/>
    <w:rsid w:val="00130CE7"/>
    <w:rsid w:val="00135347"/>
    <w:rsid w:val="001356D7"/>
    <w:rsid w:val="00140206"/>
    <w:rsid w:val="00143AE4"/>
    <w:rsid w:val="00145822"/>
    <w:rsid w:val="001534BF"/>
    <w:rsid w:val="00153921"/>
    <w:rsid w:val="00154D42"/>
    <w:rsid w:val="001577F5"/>
    <w:rsid w:val="0016239A"/>
    <w:rsid w:val="00174532"/>
    <w:rsid w:val="001765C7"/>
    <w:rsid w:val="00180080"/>
    <w:rsid w:val="00181ADC"/>
    <w:rsid w:val="00183F73"/>
    <w:rsid w:val="00185050"/>
    <w:rsid w:val="00185D6B"/>
    <w:rsid w:val="00187902"/>
    <w:rsid w:val="001952EE"/>
    <w:rsid w:val="0019778A"/>
    <w:rsid w:val="001A02B4"/>
    <w:rsid w:val="001A0743"/>
    <w:rsid w:val="001A3FED"/>
    <w:rsid w:val="001A4681"/>
    <w:rsid w:val="001A538F"/>
    <w:rsid w:val="001A7132"/>
    <w:rsid w:val="001B0019"/>
    <w:rsid w:val="001B20F5"/>
    <w:rsid w:val="001B6A8D"/>
    <w:rsid w:val="001B7608"/>
    <w:rsid w:val="001C076B"/>
    <w:rsid w:val="001C2C92"/>
    <w:rsid w:val="001C62C4"/>
    <w:rsid w:val="001D702B"/>
    <w:rsid w:val="00201123"/>
    <w:rsid w:val="00206B76"/>
    <w:rsid w:val="00207288"/>
    <w:rsid w:val="00207342"/>
    <w:rsid w:val="0021016B"/>
    <w:rsid w:val="002403B9"/>
    <w:rsid w:val="00241299"/>
    <w:rsid w:val="00247537"/>
    <w:rsid w:val="002528DA"/>
    <w:rsid w:val="00255F98"/>
    <w:rsid w:val="00260B20"/>
    <w:rsid w:val="002616A4"/>
    <w:rsid w:val="00263DE3"/>
    <w:rsid w:val="002719B9"/>
    <w:rsid w:val="00284C52"/>
    <w:rsid w:val="00287254"/>
    <w:rsid w:val="00295529"/>
    <w:rsid w:val="002A1B66"/>
    <w:rsid w:val="002B11F8"/>
    <w:rsid w:val="002B314C"/>
    <w:rsid w:val="002B503E"/>
    <w:rsid w:val="002B73A8"/>
    <w:rsid w:val="002B74DD"/>
    <w:rsid w:val="002C00F9"/>
    <w:rsid w:val="002D0B9F"/>
    <w:rsid w:val="002D5658"/>
    <w:rsid w:val="002D6F99"/>
    <w:rsid w:val="002E1F6F"/>
    <w:rsid w:val="002E34C3"/>
    <w:rsid w:val="002E3E99"/>
    <w:rsid w:val="002F0D80"/>
    <w:rsid w:val="0030416B"/>
    <w:rsid w:val="00310240"/>
    <w:rsid w:val="00311248"/>
    <w:rsid w:val="0031797F"/>
    <w:rsid w:val="00331033"/>
    <w:rsid w:val="003311FE"/>
    <w:rsid w:val="00331A25"/>
    <w:rsid w:val="00335171"/>
    <w:rsid w:val="00340846"/>
    <w:rsid w:val="00344D49"/>
    <w:rsid w:val="00351C34"/>
    <w:rsid w:val="003714FC"/>
    <w:rsid w:val="00374B13"/>
    <w:rsid w:val="003758ED"/>
    <w:rsid w:val="003831A1"/>
    <w:rsid w:val="0038591C"/>
    <w:rsid w:val="00394CED"/>
    <w:rsid w:val="00397026"/>
    <w:rsid w:val="003A7907"/>
    <w:rsid w:val="003C3380"/>
    <w:rsid w:val="003C62C3"/>
    <w:rsid w:val="003C6F40"/>
    <w:rsid w:val="003D016B"/>
    <w:rsid w:val="003D2131"/>
    <w:rsid w:val="003D5DD4"/>
    <w:rsid w:val="003D5FB3"/>
    <w:rsid w:val="003E2F55"/>
    <w:rsid w:val="003E3D20"/>
    <w:rsid w:val="003E79C9"/>
    <w:rsid w:val="003F36A4"/>
    <w:rsid w:val="003F7236"/>
    <w:rsid w:val="00406B32"/>
    <w:rsid w:val="00411410"/>
    <w:rsid w:val="00411519"/>
    <w:rsid w:val="004126B8"/>
    <w:rsid w:val="004231D2"/>
    <w:rsid w:val="00446557"/>
    <w:rsid w:val="00467531"/>
    <w:rsid w:val="00474089"/>
    <w:rsid w:val="00474259"/>
    <w:rsid w:val="00490A07"/>
    <w:rsid w:val="004925E3"/>
    <w:rsid w:val="004A191C"/>
    <w:rsid w:val="004A3B5E"/>
    <w:rsid w:val="004C0792"/>
    <w:rsid w:val="004C4F33"/>
    <w:rsid w:val="004C5917"/>
    <w:rsid w:val="004D79C6"/>
    <w:rsid w:val="004E3B65"/>
    <w:rsid w:val="004E446E"/>
    <w:rsid w:val="004E4D7A"/>
    <w:rsid w:val="004E634A"/>
    <w:rsid w:val="004E6A56"/>
    <w:rsid w:val="004F1CCB"/>
    <w:rsid w:val="004F2DE5"/>
    <w:rsid w:val="004F5DB6"/>
    <w:rsid w:val="004F6445"/>
    <w:rsid w:val="004F6645"/>
    <w:rsid w:val="00502B7F"/>
    <w:rsid w:val="00510876"/>
    <w:rsid w:val="0051307E"/>
    <w:rsid w:val="005216E5"/>
    <w:rsid w:val="005344D7"/>
    <w:rsid w:val="00534FA2"/>
    <w:rsid w:val="00535757"/>
    <w:rsid w:val="00536A72"/>
    <w:rsid w:val="005430E6"/>
    <w:rsid w:val="00552444"/>
    <w:rsid w:val="0055626B"/>
    <w:rsid w:val="005574A7"/>
    <w:rsid w:val="00561189"/>
    <w:rsid w:val="00572A97"/>
    <w:rsid w:val="00577152"/>
    <w:rsid w:val="0058312B"/>
    <w:rsid w:val="00587AEC"/>
    <w:rsid w:val="005961A1"/>
    <w:rsid w:val="0059693E"/>
    <w:rsid w:val="00596B6C"/>
    <w:rsid w:val="00597FFD"/>
    <w:rsid w:val="005A0536"/>
    <w:rsid w:val="005A375B"/>
    <w:rsid w:val="005A60EE"/>
    <w:rsid w:val="005B460C"/>
    <w:rsid w:val="005C56C5"/>
    <w:rsid w:val="005C72F6"/>
    <w:rsid w:val="005D72CE"/>
    <w:rsid w:val="005E1048"/>
    <w:rsid w:val="005E3503"/>
    <w:rsid w:val="005F611B"/>
    <w:rsid w:val="005F7700"/>
    <w:rsid w:val="00600820"/>
    <w:rsid w:val="00602B5D"/>
    <w:rsid w:val="00605E3E"/>
    <w:rsid w:val="006063A1"/>
    <w:rsid w:val="006120F3"/>
    <w:rsid w:val="0061359A"/>
    <w:rsid w:val="006146D2"/>
    <w:rsid w:val="00615548"/>
    <w:rsid w:val="006249D0"/>
    <w:rsid w:val="00626E4C"/>
    <w:rsid w:val="006312F3"/>
    <w:rsid w:val="006319B0"/>
    <w:rsid w:val="00642BFF"/>
    <w:rsid w:val="00644E1A"/>
    <w:rsid w:val="00647684"/>
    <w:rsid w:val="00650872"/>
    <w:rsid w:val="006513B6"/>
    <w:rsid w:val="00655C26"/>
    <w:rsid w:val="00664254"/>
    <w:rsid w:val="00664A9C"/>
    <w:rsid w:val="00670422"/>
    <w:rsid w:val="0067257B"/>
    <w:rsid w:val="00675C98"/>
    <w:rsid w:val="00677944"/>
    <w:rsid w:val="00692217"/>
    <w:rsid w:val="00692DC5"/>
    <w:rsid w:val="00693037"/>
    <w:rsid w:val="00693EAB"/>
    <w:rsid w:val="006B00A9"/>
    <w:rsid w:val="006B45FC"/>
    <w:rsid w:val="006C4682"/>
    <w:rsid w:val="006C759E"/>
    <w:rsid w:val="006D24DD"/>
    <w:rsid w:val="006D3860"/>
    <w:rsid w:val="006E2F54"/>
    <w:rsid w:val="006E6E65"/>
    <w:rsid w:val="006F2A35"/>
    <w:rsid w:val="00706820"/>
    <w:rsid w:val="007117D7"/>
    <w:rsid w:val="00711B0F"/>
    <w:rsid w:val="00712536"/>
    <w:rsid w:val="007155F7"/>
    <w:rsid w:val="00722D73"/>
    <w:rsid w:val="007242E6"/>
    <w:rsid w:val="00726BBA"/>
    <w:rsid w:val="007306A5"/>
    <w:rsid w:val="007323E7"/>
    <w:rsid w:val="007341DB"/>
    <w:rsid w:val="007348EC"/>
    <w:rsid w:val="00734906"/>
    <w:rsid w:val="00734A1E"/>
    <w:rsid w:val="00735609"/>
    <w:rsid w:val="00746DD7"/>
    <w:rsid w:val="00756C32"/>
    <w:rsid w:val="00762B1F"/>
    <w:rsid w:val="00763588"/>
    <w:rsid w:val="00775A94"/>
    <w:rsid w:val="00780F32"/>
    <w:rsid w:val="00782747"/>
    <w:rsid w:val="00783FAE"/>
    <w:rsid w:val="00784127"/>
    <w:rsid w:val="007871C1"/>
    <w:rsid w:val="007940FE"/>
    <w:rsid w:val="007952A4"/>
    <w:rsid w:val="00795C39"/>
    <w:rsid w:val="0079732D"/>
    <w:rsid w:val="007A2BD3"/>
    <w:rsid w:val="007B2689"/>
    <w:rsid w:val="007D256D"/>
    <w:rsid w:val="007D3624"/>
    <w:rsid w:val="007E0F51"/>
    <w:rsid w:val="007E4A18"/>
    <w:rsid w:val="007E7321"/>
    <w:rsid w:val="007F6FE2"/>
    <w:rsid w:val="00802383"/>
    <w:rsid w:val="00824D99"/>
    <w:rsid w:val="008255DA"/>
    <w:rsid w:val="00830881"/>
    <w:rsid w:val="00831D8F"/>
    <w:rsid w:val="00832C9D"/>
    <w:rsid w:val="00835607"/>
    <w:rsid w:val="00835D02"/>
    <w:rsid w:val="00836750"/>
    <w:rsid w:val="0083754C"/>
    <w:rsid w:val="00840545"/>
    <w:rsid w:val="00840637"/>
    <w:rsid w:val="00841ADF"/>
    <w:rsid w:val="008427D7"/>
    <w:rsid w:val="00866940"/>
    <w:rsid w:val="00867493"/>
    <w:rsid w:val="00873ED2"/>
    <w:rsid w:val="00874F55"/>
    <w:rsid w:val="00875A50"/>
    <w:rsid w:val="008906B5"/>
    <w:rsid w:val="00892BE4"/>
    <w:rsid w:val="00894DAA"/>
    <w:rsid w:val="008972AB"/>
    <w:rsid w:val="008A3935"/>
    <w:rsid w:val="008B64A3"/>
    <w:rsid w:val="008C1D32"/>
    <w:rsid w:val="008C2673"/>
    <w:rsid w:val="008C7589"/>
    <w:rsid w:val="008D1C9F"/>
    <w:rsid w:val="008D4AA3"/>
    <w:rsid w:val="008E2F9B"/>
    <w:rsid w:val="008E3FDD"/>
    <w:rsid w:val="008E6AAB"/>
    <w:rsid w:val="008F3881"/>
    <w:rsid w:val="008F710B"/>
    <w:rsid w:val="009035CA"/>
    <w:rsid w:val="009061E8"/>
    <w:rsid w:val="00913458"/>
    <w:rsid w:val="00914046"/>
    <w:rsid w:val="00925FF5"/>
    <w:rsid w:val="009317E7"/>
    <w:rsid w:val="0094057E"/>
    <w:rsid w:val="00940854"/>
    <w:rsid w:val="0094311F"/>
    <w:rsid w:val="0094447C"/>
    <w:rsid w:val="00950C24"/>
    <w:rsid w:val="009551EC"/>
    <w:rsid w:val="00961B1F"/>
    <w:rsid w:val="00962A11"/>
    <w:rsid w:val="00964B77"/>
    <w:rsid w:val="009754C0"/>
    <w:rsid w:val="009757DB"/>
    <w:rsid w:val="009806E8"/>
    <w:rsid w:val="0098654F"/>
    <w:rsid w:val="009961EA"/>
    <w:rsid w:val="0099679F"/>
    <w:rsid w:val="009A03CC"/>
    <w:rsid w:val="009A476C"/>
    <w:rsid w:val="009B2120"/>
    <w:rsid w:val="009B7966"/>
    <w:rsid w:val="009C0080"/>
    <w:rsid w:val="009C2327"/>
    <w:rsid w:val="009C7F01"/>
    <w:rsid w:val="009D23CE"/>
    <w:rsid w:val="009D32D2"/>
    <w:rsid w:val="009D4F57"/>
    <w:rsid w:val="009E16BA"/>
    <w:rsid w:val="009E3955"/>
    <w:rsid w:val="009E4EF6"/>
    <w:rsid w:val="009E758E"/>
    <w:rsid w:val="009F2857"/>
    <w:rsid w:val="009F5288"/>
    <w:rsid w:val="009F5425"/>
    <w:rsid w:val="009F5451"/>
    <w:rsid w:val="009F7AB3"/>
    <w:rsid w:val="00A00321"/>
    <w:rsid w:val="00A009A7"/>
    <w:rsid w:val="00A0541C"/>
    <w:rsid w:val="00A10A7F"/>
    <w:rsid w:val="00A169CE"/>
    <w:rsid w:val="00A25F41"/>
    <w:rsid w:val="00A31406"/>
    <w:rsid w:val="00A33319"/>
    <w:rsid w:val="00A35E9F"/>
    <w:rsid w:val="00A37161"/>
    <w:rsid w:val="00A45AEE"/>
    <w:rsid w:val="00A53B67"/>
    <w:rsid w:val="00A70B91"/>
    <w:rsid w:val="00A7493D"/>
    <w:rsid w:val="00A74BFF"/>
    <w:rsid w:val="00A8466A"/>
    <w:rsid w:val="00A8640E"/>
    <w:rsid w:val="00AA3C31"/>
    <w:rsid w:val="00AA4649"/>
    <w:rsid w:val="00AA5810"/>
    <w:rsid w:val="00AB0EDD"/>
    <w:rsid w:val="00AB472D"/>
    <w:rsid w:val="00AB4D58"/>
    <w:rsid w:val="00AC7BBE"/>
    <w:rsid w:val="00AD16B1"/>
    <w:rsid w:val="00AD61FC"/>
    <w:rsid w:val="00AE66A4"/>
    <w:rsid w:val="00AE6F7D"/>
    <w:rsid w:val="00AF3652"/>
    <w:rsid w:val="00AF62AA"/>
    <w:rsid w:val="00AF7634"/>
    <w:rsid w:val="00AF7B6F"/>
    <w:rsid w:val="00B117A8"/>
    <w:rsid w:val="00B11874"/>
    <w:rsid w:val="00B17708"/>
    <w:rsid w:val="00B26075"/>
    <w:rsid w:val="00B341C4"/>
    <w:rsid w:val="00B461B0"/>
    <w:rsid w:val="00B50FC4"/>
    <w:rsid w:val="00B51184"/>
    <w:rsid w:val="00B73429"/>
    <w:rsid w:val="00B745EB"/>
    <w:rsid w:val="00B75D05"/>
    <w:rsid w:val="00B76FFB"/>
    <w:rsid w:val="00B86385"/>
    <w:rsid w:val="00B90F40"/>
    <w:rsid w:val="00B96617"/>
    <w:rsid w:val="00BA3171"/>
    <w:rsid w:val="00BA49A7"/>
    <w:rsid w:val="00BB73AC"/>
    <w:rsid w:val="00BC0975"/>
    <w:rsid w:val="00BD6B57"/>
    <w:rsid w:val="00BD6F8B"/>
    <w:rsid w:val="00BE01C3"/>
    <w:rsid w:val="00BE20A0"/>
    <w:rsid w:val="00BE47E3"/>
    <w:rsid w:val="00BE68F5"/>
    <w:rsid w:val="00BF188E"/>
    <w:rsid w:val="00BF3726"/>
    <w:rsid w:val="00BF4AE7"/>
    <w:rsid w:val="00BF5E60"/>
    <w:rsid w:val="00C23FCD"/>
    <w:rsid w:val="00C248EA"/>
    <w:rsid w:val="00C25F77"/>
    <w:rsid w:val="00C40624"/>
    <w:rsid w:val="00C466AA"/>
    <w:rsid w:val="00C528EB"/>
    <w:rsid w:val="00C5476F"/>
    <w:rsid w:val="00C550AB"/>
    <w:rsid w:val="00C55D56"/>
    <w:rsid w:val="00C57615"/>
    <w:rsid w:val="00C63E4B"/>
    <w:rsid w:val="00C6723F"/>
    <w:rsid w:val="00C731D7"/>
    <w:rsid w:val="00C75264"/>
    <w:rsid w:val="00C7754F"/>
    <w:rsid w:val="00C8049F"/>
    <w:rsid w:val="00C86D60"/>
    <w:rsid w:val="00C87110"/>
    <w:rsid w:val="00C906CD"/>
    <w:rsid w:val="00C93B6C"/>
    <w:rsid w:val="00C97B41"/>
    <w:rsid w:val="00CA1971"/>
    <w:rsid w:val="00CA3A84"/>
    <w:rsid w:val="00CA6A0B"/>
    <w:rsid w:val="00CA6AB3"/>
    <w:rsid w:val="00CB2D46"/>
    <w:rsid w:val="00CB388B"/>
    <w:rsid w:val="00CB5139"/>
    <w:rsid w:val="00CB5293"/>
    <w:rsid w:val="00CB71B9"/>
    <w:rsid w:val="00CF5F83"/>
    <w:rsid w:val="00CF6D9D"/>
    <w:rsid w:val="00CF7FA2"/>
    <w:rsid w:val="00D00194"/>
    <w:rsid w:val="00D00328"/>
    <w:rsid w:val="00D03112"/>
    <w:rsid w:val="00D0617B"/>
    <w:rsid w:val="00D119E1"/>
    <w:rsid w:val="00D15F9A"/>
    <w:rsid w:val="00D272F3"/>
    <w:rsid w:val="00D33F7B"/>
    <w:rsid w:val="00D372C7"/>
    <w:rsid w:val="00D413CC"/>
    <w:rsid w:val="00D420AC"/>
    <w:rsid w:val="00D439AE"/>
    <w:rsid w:val="00D43F13"/>
    <w:rsid w:val="00D47EB2"/>
    <w:rsid w:val="00D5165A"/>
    <w:rsid w:val="00D53D99"/>
    <w:rsid w:val="00D609F1"/>
    <w:rsid w:val="00D65142"/>
    <w:rsid w:val="00D67674"/>
    <w:rsid w:val="00D7096D"/>
    <w:rsid w:val="00D74EAB"/>
    <w:rsid w:val="00D77586"/>
    <w:rsid w:val="00D80716"/>
    <w:rsid w:val="00D851D4"/>
    <w:rsid w:val="00D8550C"/>
    <w:rsid w:val="00D879BB"/>
    <w:rsid w:val="00D92E2E"/>
    <w:rsid w:val="00D93618"/>
    <w:rsid w:val="00DA1D19"/>
    <w:rsid w:val="00DA58C3"/>
    <w:rsid w:val="00DA7493"/>
    <w:rsid w:val="00DB33A5"/>
    <w:rsid w:val="00DB7E09"/>
    <w:rsid w:val="00DC1BAB"/>
    <w:rsid w:val="00DC63A9"/>
    <w:rsid w:val="00DD6A5F"/>
    <w:rsid w:val="00DF6651"/>
    <w:rsid w:val="00E06D18"/>
    <w:rsid w:val="00E078D2"/>
    <w:rsid w:val="00E10FDA"/>
    <w:rsid w:val="00E135AB"/>
    <w:rsid w:val="00E161D0"/>
    <w:rsid w:val="00E166F1"/>
    <w:rsid w:val="00E17D86"/>
    <w:rsid w:val="00E260A0"/>
    <w:rsid w:val="00E32628"/>
    <w:rsid w:val="00E347EA"/>
    <w:rsid w:val="00E475FA"/>
    <w:rsid w:val="00E51756"/>
    <w:rsid w:val="00E5737E"/>
    <w:rsid w:val="00E60159"/>
    <w:rsid w:val="00E6258C"/>
    <w:rsid w:val="00E63528"/>
    <w:rsid w:val="00E701B0"/>
    <w:rsid w:val="00E70EE0"/>
    <w:rsid w:val="00E71238"/>
    <w:rsid w:val="00E71405"/>
    <w:rsid w:val="00E83439"/>
    <w:rsid w:val="00E90B9D"/>
    <w:rsid w:val="00E96EB0"/>
    <w:rsid w:val="00EB0D93"/>
    <w:rsid w:val="00EB7583"/>
    <w:rsid w:val="00EC00CB"/>
    <w:rsid w:val="00EC2C6C"/>
    <w:rsid w:val="00EC4436"/>
    <w:rsid w:val="00EC7B1B"/>
    <w:rsid w:val="00ED05D5"/>
    <w:rsid w:val="00EF31C7"/>
    <w:rsid w:val="00EF3F97"/>
    <w:rsid w:val="00EF454E"/>
    <w:rsid w:val="00EF6B4B"/>
    <w:rsid w:val="00EF7067"/>
    <w:rsid w:val="00EF780B"/>
    <w:rsid w:val="00F04BF0"/>
    <w:rsid w:val="00F06ECB"/>
    <w:rsid w:val="00F11188"/>
    <w:rsid w:val="00F1438E"/>
    <w:rsid w:val="00F17048"/>
    <w:rsid w:val="00F26EE3"/>
    <w:rsid w:val="00F30780"/>
    <w:rsid w:val="00F3674A"/>
    <w:rsid w:val="00F457EE"/>
    <w:rsid w:val="00F46443"/>
    <w:rsid w:val="00F47D52"/>
    <w:rsid w:val="00F53A65"/>
    <w:rsid w:val="00F54159"/>
    <w:rsid w:val="00F56791"/>
    <w:rsid w:val="00F604A8"/>
    <w:rsid w:val="00F62927"/>
    <w:rsid w:val="00F702CD"/>
    <w:rsid w:val="00F734E9"/>
    <w:rsid w:val="00F76A91"/>
    <w:rsid w:val="00F77A18"/>
    <w:rsid w:val="00F826F8"/>
    <w:rsid w:val="00F84F64"/>
    <w:rsid w:val="00F95691"/>
    <w:rsid w:val="00F96B20"/>
    <w:rsid w:val="00FA7C84"/>
    <w:rsid w:val="00FB39AD"/>
    <w:rsid w:val="00FB5812"/>
    <w:rsid w:val="00FC4600"/>
    <w:rsid w:val="00FD42CD"/>
    <w:rsid w:val="00FE3CDF"/>
    <w:rsid w:val="00FF3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C60CE52-2638-4A50-955B-872456B8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0A0"/>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F3F9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EF3F97"/>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54B653ACE255C0637957E34642BB49CCABD7680DA56923322C2D4D1D705E6DB846C993D2303FFCcBNAI" TargetMode="External"/><Relationship Id="rId3" Type="http://schemas.openxmlformats.org/officeDocument/2006/relationships/webSettings" Target="webSettings.xml"/><Relationship Id="rId7" Type="http://schemas.openxmlformats.org/officeDocument/2006/relationships/hyperlink" Target="consultantplus://offline/ref=4554B653ACE255C0637957E34642BB49CCABD56D0DA76923322C2D4D1D705E6DB846C993D2303EF8cBNA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554B653ACE255C0637957E34642BB49CCAAD4670FA46923322C2D4D1Dc7N0I" TargetMode="External"/><Relationship Id="rId5" Type="http://schemas.openxmlformats.org/officeDocument/2006/relationships/hyperlink" Target="consultantplus://offline/ref=4554B653ACE255C0637957E34642BB49CCAAD4670FA46923322C2D4D1Dc7N0I" TargetMode="External"/><Relationship Id="rId10" Type="http://schemas.openxmlformats.org/officeDocument/2006/relationships/theme" Target="theme/theme1.xml"/><Relationship Id="rId4" Type="http://schemas.openxmlformats.org/officeDocument/2006/relationships/hyperlink" Target="consultantplus://offline/ref=4554B653ACE255C0637957E34642BB49CCA8D16E04A46923322C2D4D1D705E6DB846C993D2303CF8cBNBI"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754</Words>
  <Characters>4303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Асташевская</dc:creator>
  <cp:keywords/>
  <dc:description/>
  <cp:lastModifiedBy>user</cp:lastModifiedBy>
  <cp:revision>3</cp:revision>
  <dcterms:created xsi:type="dcterms:W3CDTF">2019-04-29T10:05:00Z</dcterms:created>
  <dcterms:modified xsi:type="dcterms:W3CDTF">2019-04-29T10:06:00Z</dcterms:modified>
</cp:coreProperties>
</file>